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EF89C"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20224B"/>
          <w:sz w:val="42"/>
          <w:szCs w:val="42"/>
        </w:rPr>
      </w:pPr>
      <w:proofErr w:type="spellStart"/>
      <w:r w:rsidRPr="00796BAC">
        <w:rPr>
          <w:rFonts w:ascii="Helvetica Neue" w:hAnsi="Helvetica Neue" w:cs="Times New Roman"/>
          <w:color w:val="20224B"/>
          <w:sz w:val="42"/>
          <w:szCs w:val="42"/>
        </w:rPr>
        <w:t>Binta</w:t>
      </w:r>
      <w:proofErr w:type="spellEnd"/>
      <w:r w:rsidRPr="00796BAC">
        <w:rPr>
          <w:rFonts w:ascii="Helvetica Neue" w:hAnsi="Helvetica Neue" w:cs="Times New Roman"/>
          <w:color w:val="20224B"/>
          <w:sz w:val="42"/>
          <w:szCs w:val="42"/>
        </w:rPr>
        <w:t xml:space="preserve"> looked down as she spoke, with her </w:t>
      </w:r>
      <w:r>
        <w:rPr>
          <w:rFonts w:ascii="Helvetica Neue" w:hAnsi="Helvetica Neue" w:cs="Times New Roman"/>
          <w:color w:val="20224B"/>
          <w:sz w:val="42"/>
          <w:szCs w:val="42"/>
        </w:rPr>
        <w:t>hands clasped behind her back</w:t>
      </w:r>
    </w:p>
    <w:p w14:paraId="17D4659F"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She had asked to talk with me alone before class, and timidly revealed that she could not return to school for the eighth grade. Her father had made plans for her to marry this summer.</w:t>
      </w:r>
    </w:p>
    <w:p w14:paraId="4A4B3C6F"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 xml:space="preserve">The diffident young girl standing in front of me was a far cry from the </w:t>
      </w:r>
      <w:proofErr w:type="spellStart"/>
      <w:r w:rsidRPr="00796BAC">
        <w:rPr>
          <w:rFonts w:ascii="Helvetica Neue" w:hAnsi="Helvetica Neue" w:cs="Times New Roman"/>
          <w:color w:val="444444"/>
        </w:rPr>
        <w:t>Binta</w:t>
      </w:r>
      <w:proofErr w:type="spellEnd"/>
      <w:r w:rsidRPr="00796BAC">
        <w:rPr>
          <w:rFonts w:ascii="Helvetica Neue" w:hAnsi="Helvetica Neue" w:cs="Times New Roman"/>
          <w:color w:val="444444"/>
        </w:rPr>
        <w:t xml:space="preserve"> I knew—an assertive thirteen-year old always eager to contribute in my Physics class. We decided to talk with the principal, 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with whom I had been discussing girls’ challenges all year—especially early marriage. I knew he would be interested in supporting </w:t>
      </w:r>
      <w:proofErr w:type="spellStart"/>
      <w:r w:rsidRPr="00796BAC">
        <w:rPr>
          <w:rFonts w:ascii="Helvetica Neue" w:hAnsi="Helvetica Neue" w:cs="Times New Roman"/>
          <w:color w:val="444444"/>
        </w:rPr>
        <w:t>Binta</w:t>
      </w:r>
      <w:proofErr w:type="spellEnd"/>
      <w:r w:rsidRPr="00796BAC">
        <w:rPr>
          <w:rFonts w:ascii="Helvetica Neue" w:hAnsi="Helvetica Neue" w:cs="Times New Roman"/>
          <w:color w:val="444444"/>
        </w:rPr>
        <w:t>.</w:t>
      </w:r>
    </w:p>
    <w:p w14:paraId="435A4697" w14:textId="77777777" w:rsidR="00796BAC" w:rsidRPr="00796BAC" w:rsidRDefault="00796BAC" w:rsidP="00796BAC">
      <w:pPr>
        <w:rPr>
          <w:rFonts w:ascii="Times New Roman" w:eastAsia="Times New Roman" w:hAnsi="Times New Roman" w:cs="Times New Roman"/>
        </w:rPr>
      </w:pPr>
      <w:r w:rsidRPr="00796BAC">
        <w:rPr>
          <w:rFonts w:ascii="Times New Roman" w:eastAsia="Times New Roman" w:hAnsi="Times New Roman" w:cs="Times New Roman"/>
          <w:noProof/>
        </w:rPr>
        <w:drawing>
          <wp:inline distT="0" distB="0" distL="0" distR="0" wp14:anchorId="11A59951" wp14:editId="18F7672F">
            <wp:extent cx="3048000" cy="1727200"/>
            <wp:effectExtent l="0" t="0" r="0" b="0"/>
            <wp:docPr id="2" name="Picture 2" descr="ducation and Early Marri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cation and Early Marri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0" cy="1727200"/>
                    </a:xfrm>
                    <a:prstGeom prst="rect">
                      <a:avLst/>
                    </a:prstGeom>
                    <a:noFill/>
                    <a:ln>
                      <a:noFill/>
                    </a:ln>
                  </pic:spPr>
                </pic:pic>
              </a:graphicData>
            </a:graphic>
          </wp:inline>
        </w:drawing>
      </w:r>
      <w:r w:rsidRPr="00796BAC">
        <w:rPr>
          <w:rFonts w:ascii="Times New Roman" w:eastAsia="Times New Roman" w:hAnsi="Times New Roman" w:cs="Times New Roman"/>
        </w:rPr>
        <w:t>A middle school principal in a male dominated school system.</w:t>
      </w:r>
    </w:p>
    <w:p w14:paraId="7952E7A4"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 xml:space="preserve">When 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heard of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plight, he suggested that we speak with her family and encourage them to keep her in school. I wondered if it would be better if he went alone. I’m careful not to force my values on my Guinean community, rather, on helping local leaders achieve their goals to support young people. I try to work with the “positive deviants”- leaders who already have a foot in the door, but need a little help getting it all the way open. 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is one such deviant, invested in retaining all his students—girls and boys—and committed to creating an environment that supports them. He assured me that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family would be honored that I cared to speak with them about her future. As 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proposed a plan, I looked over at </w:t>
      </w:r>
      <w:proofErr w:type="spellStart"/>
      <w:r w:rsidRPr="00796BAC">
        <w:rPr>
          <w:rFonts w:ascii="Helvetica Neue" w:hAnsi="Helvetica Neue" w:cs="Times New Roman"/>
          <w:color w:val="444444"/>
        </w:rPr>
        <w:t>Binta</w:t>
      </w:r>
      <w:proofErr w:type="spellEnd"/>
      <w:r w:rsidRPr="00796BAC">
        <w:rPr>
          <w:rFonts w:ascii="Helvetica Neue" w:hAnsi="Helvetica Neue" w:cs="Times New Roman"/>
          <w:color w:val="444444"/>
        </w:rPr>
        <w:t>. Her eyes had returned to the floor and her finger was back in her nose. "</w:t>
      </w:r>
      <w:proofErr w:type="spellStart"/>
      <w:r w:rsidRPr="00796BAC">
        <w:rPr>
          <w:rFonts w:ascii="Helvetica Neue" w:hAnsi="Helvetica Neue" w:cs="Times New Roman"/>
          <w:color w:val="444444"/>
        </w:rPr>
        <w:t>Binta</w:t>
      </w:r>
      <w:proofErr w:type="spellEnd"/>
      <w:r w:rsidRPr="00796BAC">
        <w:rPr>
          <w:rFonts w:ascii="Helvetica Neue" w:hAnsi="Helvetica Neue" w:cs="Times New Roman"/>
          <w:color w:val="444444"/>
        </w:rPr>
        <w:t xml:space="preserve"> is just a kid,” I thought. “A kid filled to the brim with potential.”</w:t>
      </w:r>
    </w:p>
    <w:p w14:paraId="7C8D8825"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The stranglehold of tradition</w:t>
      </w:r>
    </w:p>
    <w:p w14:paraId="5CACE029"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story is not unique in Guinea. Widespread early marriage—often to protect daughters from the shame of becoming pregnant out of wedlock—is a major contributor to the dramatic school dropout rates for Guinean girls. Only 16% of Guinean girls start high school, despite the 69% enrollment rate of girls in elementary </w:t>
      </w:r>
      <w:r w:rsidRPr="00796BAC">
        <w:rPr>
          <w:rFonts w:ascii="Helvetica Neue" w:hAnsi="Helvetica Neue" w:cs="Times New Roman"/>
          <w:color w:val="444444"/>
        </w:rPr>
        <w:lastRenderedPageBreak/>
        <w:t>school. Even if girls continue their studies, marriage routinely leads to pregnancy, ultimately forcing their departure from school. </w:t>
      </w:r>
    </w:p>
    <w:p w14:paraId="6F20744F"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The law versus hard social realities</w:t>
      </w:r>
    </w:p>
    <w:p w14:paraId="4B1AFEB9"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Purportedly, it is illegal for girls to be married before 18, but 52% of Guinean women aged 20-24 were first married before the 18-year-old cut-off. As in many countries, Guinea faces a gap between what the government says and what gets put into action. Peace Corps volunteers live in mostly rural areas and are well-placed to connect our communities with educational information from the government, including laws and policies that protect girls</w:t>
      </w:r>
      <w:r>
        <w:rPr>
          <w:rFonts w:ascii="Helvetica Neue" w:hAnsi="Helvetica Neue" w:cs="Times New Roman"/>
          <w:color w:val="444444"/>
        </w:rPr>
        <w:t xml:space="preserve">. Also, we </w:t>
      </w:r>
      <w:r w:rsidRPr="00796BAC">
        <w:rPr>
          <w:rFonts w:ascii="Helvetica Neue" w:hAnsi="Helvetica Neue" w:cs="Times New Roman"/>
          <w:color w:val="444444"/>
        </w:rPr>
        <w:t xml:space="preserve">work with local leaders like 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on solutions to address the many challenges that prevent adolescent girls from obtaining quality education that would empower them to reach their full potential.</w:t>
      </w:r>
    </w:p>
    <w:p w14:paraId="65AADB24" w14:textId="77777777" w:rsidR="00796BAC" w:rsidRPr="00796BAC" w:rsidRDefault="00796BAC" w:rsidP="00796BAC">
      <w:pPr>
        <w:rPr>
          <w:rFonts w:ascii="Times New Roman" w:eastAsia="Times New Roman" w:hAnsi="Times New Roman" w:cs="Times New Roman"/>
        </w:rPr>
      </w:pPr>
      <w:r w:rsidRPr="00796BAC">
        <w:rPr>
          <w:rFonts w:ascii="Times New Roman" w:eastAsia="Times New Roman" w:hAnsi="Times New Roman" w:cs="Times New Roman"/>
          <w:noProof/>
        </w:rPr>
        <w:drawing>
          <wp:inline distT="0" distB="0" distL="0" distR="0" wp14:anchorId="663E36BC" wp14:editId="7BC6C121">
            <wp:extent cx="2489200" cy="2057400"/>
            <wp:effectExtent l="0" t="0" r="0" b="0"/>
            <wp:docPr id="1" name="Picture 1" descr="chool g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ool gir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9200" cy="2057400"/>
                    </a:xfrm>
                    <a:prstGeom prst="rect">
                      <a:avLst/>
                    </a:prstGeom>
                    <a:noFill/>
                    <a:ln>
                      <a:noFill/>
                    </a:ln>
                  </pic:spPr>
                </pic:pic>
              </a:graphicData>
            </a:graphic>
          </wp:inline>
        </w:drawing>
      </w:r>
      <w:r w:rsidRPr="00796BAC">
        <w:rPr>
          <w:rFonts w:ascii="Times New Roman" w:eastAsia="Times New Roman" w:hAnsi="Times New Roman" w:cs="Times New Roman"/>
        </w:rPr>
        <w:t>A girl silently reviews a physics lesson.</w:t>
      </w:r>
    </w:p>
    <w:p w14:paraId="66A5EF68"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 xml:space="preserve">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and I went to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house, where we spoke with her uncle (her dad’s older brother) in </w:t>
      </w:r>
      <w:proofErr w:type="spellStart"/>
      <w:r w:rsidRPr="00796BAC">
        <w:rPr>
          <w:rFonts w:ascii="Helvetica Neue" w:hAnsi="Helvetica Neue" w:cs="Times New Roman"/>
          <w:color w:val="444444"/>
        </w:rPr>
        <w:t>Pular</w:t>
      </w:r>
      <w:proofErr w:type="spellEnd"/>
      <w:r w:rsidRPr="00796BAC">
        <w:rPr>
          <w:rFonts w:ascii="Helvetica Neue" w:hAnsi="Helvetica Neue" w:cs="Times New Roman"/>
          <w:color w:val="444444"/>
        </w:rPr>
        <w:t xml:space="preserve">, the local language, about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potential and how vital it was for her to stay in school even if she did get married. He was grateful that we cared, and after our discussion assured us that the family will remain invested in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education if she maintains her grades.</w:t>
      </w:r>
    </w:p>
    <w:p w14:paraId="06DE683D"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The struggle continues</w:t>
      </w:r>
      <w:r>
        <w:rPr>
          <w:rFonts w:ascii="Helvetica Neue" w:hAnsi="Helvetica Neue" w:cs="Times New Roman"/>
          <w:color w:val="444444"/>
        </w:rPr>
        <w:t>.</w:t>
      </w:r>
    </w:p>
    <w:p w14:paraId="1D519E84"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 xml:space="preserve">We left the house with a spring in our step. I wondered at how simple it was to convince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uncle to keep her in school. 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explained that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father would be obligated to comply with her uncle’s request, since he was older and thus held authority in the family. He expressed particular delight that the conversation had happened in front of neighbors, who would hold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family accountable to their promise to keep </w:t>
      </w:r>
      <w:proofErr w:type="spellStart"/>
      <w:r w:rsidRPr="00796BAC">
        <w:rPr>
          <w:rFonts w:ascii="Helvetica Neue" w:hAnsi="Helvetica Neue" w:cs="Times New Roman"/>
          <w:color w:val="444444"/>
        </w:rPr>
        <w:t>Binta</w:t>
      </w:r>
      <w:proofErr w:type="spellEnd"/>
      <w:r w:rsidRPr="00796BAC">
        <w:rPr>
          <w:rFonts w:ascii="Helvetica Neue" w:hAnsi="Helvetica Neue" w:cs="Times New Roman"/>
          <w:color w:val="444444"/>
        </w:rPr>
        <w:t xml:space="preserve"> in school. 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told me he hoped to do a lot more visits like this one in the coming year.</w:t>
      </w:r>
    </w:p>
    <w:p w14:paraId="5F3AE3D3"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 xml:space="preserve">His opportunity came sooner than he expected. As we walked from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house, I received a call from </w:t>
      </w:r>
      <w:proofErr w:type="spellStart"/>
      <w:r w:rsidRPr="00796BAC">
        <w:rPr>
          <w:rFonts w:ascii="Helvetica Neue" w:hAnsi="Helvetica Neue" w:cs="Times New Roman"/>
          <w:color w:val="444444"/>
        </w:rPr>
        <w:t>Maimouna</w:t>
      </w:r>
      <w:proofErr w:type="spellEnd"/>
      <w:r w:rsidRPr="00796BAC">
        <w:rPr>
          <w:rFonts w:ascii="Helvetica Neue" w:hAnsi="Helvetica Neue" w:cs="Times New Roman"/>
          <w:color w:val="444444"/>
        </w:rPr>
        <w:t xml:space="preserve">, my favorite tenth grade student, informing me that her father—against her will—would be sending her to The Gambia to be married this summer. </w:t>
      </w:r>
      <w:proofErr w:type="spellStart"/>
      <w:r w:rsidRPr="00796BAC">
        <w:rPr>
          <w:rFonts w:ascii="Helvetica Neue" w:hAnsi="Helvetica Neue" w:cs="Times New Roman"/>
          <w:color w:val="444444"/>
        </w:rPr>
        <w:t>Maimouna</w:t>
      </w:r>
      <w:proofErr w:type="spellEnd"/>
      <w:r w:rsidRPr="00796BAC">
        <w:rPr>
          <w:rFonts w:ascii="Helvetica Neue" w:hAnsi="Helvetica Neue" w:cs="Times New Roman"/>
          <w:color w:val="444444"/>
        </w:rPr>
        <w:t xml:space="preserve"> speaks none of The Gambia’s official language, English, and will likely end up passing the day taking care of children and cooking. Mr. </w:t>
      </w:r>
      <w:proofErr w:type="spellStart"/>
      <w:r w:rsidRPr="00796BAC">
        <w:rPr>
          <w:rFonts w:ascii="Helvetica Neue" w:hAnsi="Helvetica Neue" w:cs="Times New Roman"/>
          <w:color w:val="444444"/>
        </w:rPr>
        <w:t>Pegaidy</w:t>
      </w:r>
      <w:proofErr w:type="spellEnd"/>
      <w:r w:rsidRPr="00796BAC">
        <w:rPr>
          <w:rFonts w:ascii="Helvetica Neue" w:hAnsi="Helvetica Neue" w:cs="Times New Roman"/>
          <w:color w:val="444444"/>
        </w:rPr>
        <w:t xml:space="preserve"> explained that her case would likely be more complicated than </w:t>
      </w:r>
      <w:proofErr w:type="spellStart"/>
      <w:r w:rsidRPr="00796BAC">
        <w:rPr>
          <w:rFonts w:ascii="Helvetica Neue" w:hAnsi="Helvetica Neue" w:cs="Times New Roman"/>
          <w:color w:val="444444"/>
        </w:rPr>
        <w:t>Binta’s</w:t>
      </w:r>
      <w:proofErr w:type="spellEnd"/>
      <w:r w:rsidRPr="00796BAC">
        <w:rPr>
          <w:rFonts w:ascii="Helvetica Neue" w:hAnsi="Helvetica Neue" w:cs="Times New Roman"/>
          <w:color w:val="444444"/>
        </w:rPr>
        <w:t xml:space="preserve">, as </w:t>
      </w:r>
      <w:proofErr w:type="spellStart"/>
      <w:r w:rsidRPr="00796BAC">
        <w:rPr>
          <w:rFonts w:ascii="Helvetica Neue" w:hAnsi="Helvetica Neue" w:cs="Times New Roman"/>
          <w:color w:val="444444"/>
        </w:rPr>
        <w:t>Maimouna’s</w:t>
      </w:r>
      <w:proofErr w:type="spellEnd"/>
      <w:r w:rsidRPr="00796BAC">
        <w:rPr>
          <w:rFonts w:ascii="Helvetica Neue" w:hAnsi="Helvetica Neue" w:cs="Times New Roman"/>
          <w:color w:val="444444"/>
        </w:rPr>
        <w:t xml:space="preserve"> father does not live in the same village as we do, is not educated, and is very religious.</w:t>
      </w:r>
    </w:p>
    <w:p w14:paraId="7143067E" w14:textId="77777777" w:rsidR="00796BAC" w:rsidRPr="00796BAC" w:rsidRDefault="00796BAC" w:rsidP="00796BAC">
      <w:pPr>
        <w:shd w:val="clear" w:color="auto" w:fill="FFFFFF"/>
        <w:spacing w:before="100" w:beforeAutospacing="1" w:after="100" w:afterAutospacing="1"/>
        <w:rPr>
          <w:rFonts w:ascii="Helvetica Neue" w:hAnsi="Helvetica Neue" w:cs="Times New Roman"/>
          <w:color w:val="444444"/>
        </w:rPr>
      </w:pPr>
      <w:r w:rsidRPr="00796BAC">
        <w:rPr>
          <w:rFonts w:ascii="Helvetica Neue" w:hAnsi="Helvetica Neue" w:cs="Times New Roman"/>
          <w:color w:val="444444"/>
        </w:rPr>
        <w:t> As we say in Guinea, </w:t>
      </w:r>
      <w:r w:rsidRPr="00796BAC">
        <w:rPr>
          <w:rFonts w:ascii="Helvetica Neue" w:hAnsi="Helvetica Neue" w:cs="Times New Roman"/>
          <w:i/>
          <w:iCs/>
          <w:color w:val="444444"/>
        </w:rPr>
        <w:t>petit à petit, </w:t>
      </w:r>
      <w:r>
        <w:rPr>
          <w:rFonts w:ascii="Helvetica Neue" w:hAnsi="Helvetica Neue" w:cs="Times New Roman"/>
          <w:color w:val="444444"/>
        </w:rPr>
        <w:t xml:space="preserve">(little by </w:t>
      </w:r>
      <w:proofErr w:type="gramStart"/>
      <w:r>
        <w:rPr>
          <w:rFonts w:ascii="Helvetica Neue" w:hAnsi="Helvetica Neue" w:cs="Times New Roman"/>
          <w:color w:val="444444"/>
        </w:rPr>
        <w:t>little)--</w:t>
      </w:r>
      <w:bookmarkStart w:id="0" w:name="_GoBack"/>
      <w:bookmarkEnd w:id="0"/>
      <w:proofErr w:type="gramEnd"/>
      <w:r w:rsidRPr="00796BAC">
        <w:rPr>
          <w:rFonts w:ascii="Helvetica Neue" w:hAnsi="Helvetica Neue" w:cs="Times New Roman"/>
          <w:color w:val="444444"/>
        </w:rPr>
        <w:t>the work continues.</w:t>
      </w:r>
    </w:p>
    <w:p w14:paraId="335CFEBE" w14:textId="77777777" w:rsidR="00AB67EF" w:rsidRDefault="00796BAC"/>
    <w:sectPr w:rsidR="00AB67EF" w:rsidSect="002806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BAC"/>
    <w:rsid w:val="00050C8B"/>
    <w:rsid w:val="00280689"/>
    <w:rsid w:val="0051218D"/>
    <w:rsid w:val="00796BAC"/>
    <w:rsid w:val="007A7BBD"/>
    <w:rsid w:val="00EB77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78E8E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6BAC"/>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179056">
      <w:bodyDiv w:val="1"/>
      <w:marLeft w:val="0"/>
      <w:marRight w:val="0"/>
      <w:marTop w:val="0"/>
      <w:marBottom w:val="0"/>
      <w:divBdr>
        <w:top w:val="none" w:sz="0" w:space="0" w:color="auto"/>
        <w:left w:val="none" w:sz="0" w:space="0" w:color="auto"/>
        <w:bottom w:val="none" w:sz="0" w:space="0" w:color="auto"/>
        <w:right w:val="none" w:sz="0" w:space="0" w:color="auto"/>
      </w:divBdr>
      <w:divsChild>
        <w:div w:id="2044673783">
          <w:marLeft w:val="0"/>
          <w:marRight w:val="0"/>
          <w:marTop w:val="0"/>
          <w:marBottom w:val="0"/>
          <w:divBdr>
            <w:top w:val="none" w:sz="0" w:space="0" w:color="auto"/>
            <w:left w:val="none" w:sz="0" w:space="0" w:color="auto"/>
            <w:bottom w:val="none" w:sz="0" w:space="0" w:color="auto"/>
            <w:right w:val="none" w:sz="0" w:space="0" w:color="auto"/>
          </w:divBdr>
          <w:divsChild>
            <w:div w:id="153819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659</Words>
  <Characters>3757</Characters>
  <Application>Microsoft Macintosh Word</Application>
  <DocSecurity>0</DocSecurity>
  <Lines>31</Lines>
  <Paragraphs>8</Paragraphs>
  <ScaleCrop>false</ScaleCrop>
  <LinksUpToDate>false</LinksUpToDate>
  <CharactersWithSpaces>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2017-09-13T00:16:00Z</dcterms:created>
  <dcterms:modified xsi:type="dcterms:W3CDTF">2017-09-13T00:20:00Z</dcterms:modified>
</cp:coreProperties>
</file>